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5419"/>
        <w:gridCol w:w="4220"/>
      </w:tblGrid>
      <w:tr w:rsidR="00715A61"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</w:tcPr>
          <w:p w:rsidR="00715A61" w:rsidRDefault="00D53EA4">
            <w:pPr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b/>
                <w:noProof/>
                <w:sz w:val="28"/>
              </w:rPr>
              <w:drawing>
                <wp:inline distT="0" distB="0" distL="0" distR="0">
                  <wp:extent cx="3304380" cy="128651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" cstate="print"/>
                          <a:stretch/>
                        </pic:blipFill>
                        <pic:spPr>
                          <a:xfrm>
                            <a:off x="0" y="0"/>
                            <a:ext cx="3304380" cy="128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:rsidR="00715A61" w:rsidRDefault="00715A61">
            <w:pPr>
              <w:spacing w:after="160" w:line="360" w:lineRule="auto"/>
              <w:ind w:left="29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715A61" w:rsidRDefault="00715A61">
            <w:pPr>
              <w:rPr>
                <w:rFonts w:ascii="Times New Roman" w:hAnsi="Times New Roman"/>
                <w:sz w:val="30"/>
              </w:rPr>
            </w:pPr>
          </w:p>
        </w:tc>
      </w:tr>
    </w:tbl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715A61" w:rsidRDefault="00715A61">
      <w:pPr>
        <w:spacing w:after="160" w:line="264" w:lineRule="auto"/>
        <w:rPr>
          <w:rFonts w:ascii="Calibri" w:hAnsi="Calibri"/>
        </w:rPr>
      </w:pPr>
    </w:p>
    <w:p w:rsidR="00B75FB1" w:rsidRPr="007553DA" w:rsidRDefault="00B75FB1" w:rsidP="00B75FB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26"/>
          <w:sz w:val="36"/>
          <w:szCs w:val="36"/>
        </w:rPr>
      </w:pPr>
      <w:r w:rsidRPr="007553DA">
        <w:rPr>
          <w:rFonts w:ascii="Times New Roman" w:hAnsi="Times New Roman"/>
          <w:b/>
          <w:bCs/>
          <w:spacing w:val="26"/>
          <w:sz w:val="36"/>
          <w:szCs w:val="36"/>
        </w:rPr>
        <w:t>ПЛАН ЗАСТРОЙКИ</w:t>
      </w:r>
    </w:p>
    <w:p w:rsidR="00B75FB1" w:rsidRPr="007553DA" w:rsidRDefault="00B75FB1" w:rsidP="00B75FB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7553DA">
        <w:rPr>
          <w:rFonts w:ascii="Times New Roman" w:hAnsi="Times New Roman"/>
          <w:b/>
          <w:bCs/>
          <w:sz w:val="36"/>
          <w:szCs w:val="36"/>
        </w:rPr>
        <w:t>по компетенции «</w:t>
      </w:r>
      <w:r>
        <w:rPr>
          <w:rFonts w:ascii="Times New Roman" w:hAnsi="Times New Roman"/>
          <w:b/>
          <w:bCs/>
          <w:sz w:val="36"/>
          <w:szCs w:val="36"/>
        </w:rPr>
        <w:t>Электромонтаж</w:t>
      </w:r>
      <w:r w:rsidRPr="007553DA">
        <w:rPr>
          <w:rFonts w:ascii="Times New Roman" w:hAnsi="Times New Roman"/>
          <w:b/>
          <w:bCs/>
          <w:sz w:val="36"/>
          <w:szCs w:val="36"/>
        </w:rPr>
        <w:t>»</w:t>
      </w:r>
    </w:p>
    <w:p w:rsidR="00B75FB1" w:rsidRDefault="00B75FB1" w:rsidP="00B75FB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Регионального</w:t>
      </w:r>
      <w:r w:rsidRPr="007553DA">
        <w:rPr>
          <w:rFonts w:ascii="Times New Roman" w:hAnsi="Times New Roman"/>
          <w:b/>
          <w:bCs/>
          <w:sz w:val="36"/>
          <w:szCs w:val="36"/>
        </w:rPr>
        <w:t xml:space="preserve"> этапа Чемпионата </w:t>
      </w:r>
    </w:p>
    <w:p w:rsidR="00B75FB1" w:rsidRPr="007553DA" w:rsidRDefault="00B75FB1" w:rsidP="00B75FB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7553DA">
        <w:rPr>
          <w:rFonts w:ascii="Times New Roman" w:hAnsi="Times New Roman"/>
          <w:b/>
          <w:bCs/>
          <w:sz w:val="36"/>
          <w:szCs w:val="36"/>
        </w:rPr>
        <w:t>по профессиональному мастерству «Профессионалы»</w:t>
      </w:r>
      <w:r>
        <w:rPr>
          <w:rFonts w:ascii="Times New Roman" w:hAnsi="Times New Roman"/>
          <w:b/>
          <w:bCs/>
          <w:sz w:val="36"/>
          <w:szCs w:val="36"/>
        </w:rPr>
        <w:t xml:space="preserve"> - 2025 г.</w:t>
      </w:r>
    </w:p>
    <w:p w:rsidR="00B75FB1" w:rsidRPr="0027304D" w:rsidRDefault="00B75FB1" w:rsidP="00B75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  <w:u w:val="single"/>
        </w:rPr>
      </w:pPr>
      <w:r w:rsidRPr="0027304D">
        <w:rPr>
          <w:rFonts w:ascii="Times New Roman" w:hAnsi="Times New Roman"/>
          <w:b/>
          <w:bCs/>
          <w:i/>
          <w:sz w:val="36"/>
          <w:szCs w:val="36"/>
          <w:u w:val="single"/>
        </w:rPr>
        <w:t>Томская область</w:t>
      </w:r>
    </w:p>
    <w:p w:rsidR="00B75FB1" w:rsidRPr="007553DA" w:rsidRDefault="00B75FB1" w:rsidP="00B75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</w:rPr>
      </w:pPr>
      <w:r w:rsidRPr="007553DA">
        <w:rPr>
          <w:rFonts w:ascii="Times New Roman" w:hAnsi="Times New Roman"/>
          <w:bCs/>
          <w:sz w:val="20"/>
        </w:rPr>
        <w:t>(регион проведения)</w:t>
      </w: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 w:rsidP="00B75FB1">
      <w:pPr>
        <w:spacing w:after="0" w:line="360" w:lineRule="auto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jc w:val="center"/>
        <w:rPr>
          <w:rFonts w:ascii="Times New Roman" w:hAnsi="Times New Roman"/>
          <w:b/>
          <w:sz w:val="36"/>
        </w:rPr>
      </w:pPr>
    </w:p>
    <w:p w:rsidR="00715A61" w:rsidRDefault="00715A61">
      <w:pPr>
        <w:spacing w:after="0" w:line="360" w:lineRule="auto"/>
        <w:rPr>
          <w:rFonts w:ascii="Times New Roman" w:hAnsi="Times New Roman"/>
          <w:sz w:val="28"/>
        </w:rPr>
      </w:pPr>
    </w:p>
    <w:p w:rsidR="00715A61" w:rsidRDefault="00D53EA4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2025 г.</w:t>
      </w:r>
    </w:p>
    <w:p w:rsidR="00715A61" w:rsidRDefault="00715A61">
      <w:pPr>
        <w:sectPr w:rsidR="00715A61">
          <w:pgSz w:w="11906" w:h="16838"/>
          <w:pgMar w:top="1134" w:right="850" w:bottom="1134" w:left="1701" w:header="708" w:footer="708" w:gutter="0"/>
          <w:cols w:space="720"/>
        </w:sectPr>
      </w:pP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«План застройки» рассчитан на 10 рабочих мест. 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Необходимые помещения: 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Общая зона – место проведения инструктажей, совещаний, собраний для экспертов и участников. Площадь 66,2 м². 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зона – место выполнения подготовительных работ (слесарных, коммутационных и т.д.) + рабочая кабинка. </w:t>
      </w:r>
      <w:proofErr w:type="gramStart"/>
      <w:r>
        <w:rPr>
          <w:rFonts w:ascii="Times New Roman" w:hAnsi="Times New Roman"/>
          <w:sz w:val="28"/>
        </w:rPr>
        <w:t>Рабочая кабинка – это плоскости, на которые устанавливается электрооборудование (</w:t>
      </w:r>
      <w:proofErr w:type="spellStart"/>
      <w:r>
        <w:rPr>
          <w:rFonts w:ascii="Times New Roman" w:hAnsi="Times New Roman"/>
          <w:sz w:val="28"/>
        </w:rPr>
        <w:t>кабеленесущие</w:t>
      </w:r>
      <w:proofErr w:type="spellEnd"/>
      <w:r>
        <w:rPr>
          <w:rFonts w:ascii="Times New Roman" w:hAnsi="Times New Roman"/>
          <w:sz w:val="28"/>
        </w:rPr>
        <w:t xml:space="preserve"> системы, элементы управления и нагрузки, НКУ и т.д.), размер: (слева, центр, справа) 1200х1600х1200мм., высота 2500мм, угол разворота: 100-110 градусов.</w:t>
      </w:r>
      <w:proofErr w:type="gramEnd"/>
      <w:r>
        <w:rPr>
          <w:rFonts w:ascii="Times New Roman" w:hAnsi="Times New Roman"/>
          <w:sz w:val="28"/>
        </w:rPr>
        <w:t xml:space="preserve"> Площадь 13-15 м². (на 1 конкурсанта)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Комната экспертов. Помещение для экспертов. Площадь 33,6 м². 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Комната конкурсантов. Помещение для участников. Площадь 66,2 м².</w:t>
      </w:r>
    </w:p>
    <w:p w:rsidR="00B75FB1" w:rsidRDefault="00B75FB1" w:rsidP="00B75FB1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Склад. Помещение для хранения расходных материалов и оборудования. Площадь 85,3 м². </w:t>
      </w:r>
    </w:p>
    <w:p w:rsidR="00715A61" w:rsidRDefault="00715A61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715A61" w:rsidRDefault="00715A61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715A61" w:rsidRDefault="00715A61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715A61" w:rsidRDefault="00715A61">
      <w:pPr>
        <w:jc w:val="center"/>
        <w:rPr>
          <w:rFonts w:ascii="Times New Roman" w:hAnsi="Times New Roman"/>
          <w:color w:val="FF0000"/>
          <w:sz w:val="28"/>
        </w:rPr>
      </w:pPr>
    </w:p>
    <w:p w:rsidR="00715A61" w:rsidRDefault="00715A61">
      <w:pPr>
        <w:spacing w:after="0"/>
        <w:ind w:firstLine="709"/>
        <w:jc w:val="both"/>
      </w:pPr>
    </w:p>
    <w:p w:rsidR="00715A61" w:rsidRDefault="00D53EA4">
      <w:pPr>
        <w:spacing w:after="160" w:line="264" w:lineRule="auto"/>
      </w:pPr>
      <w:r>
        <w:br w:type="page"/>
      </w:r>
    </w:p>
    <w:p w:rsidR="00715A61" w:rsidRDefault="00715A61">
      <w:pPr>
        <w:sectPr w:rsidR="00715A61">
          <w:pgSz w:w="11906" w:h="16838"/>
          <w:pgMar w:top="1134" w:right="851" w:bottom="1134" w:left="1701" w:header="709" w:footer="709" w:gutter="0"/>
          <w:cols w:space="720"/>
        </w:sectPr>
      </w:pPr>
    </w:p>
    <w:p w:rsidR="00715A61" w:rsidRDefault="00D63107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Модуль</w:t>
      </w:r>
      <w:proofErr w:type="gramStart"/>
      <w:r>
        <w:rPr>
          <w:rFonts w:ascii="Times New Roman" w:hAnsi="Times New Roman"/>
          <w:b/>
          <w:sz w:val="28"/>
        </w:rPr>
        <w:t xml:space="preserve"> В</w:t>
      </w:r>
      <w:proofErr w:type="gramEnd"/>
      <w:r>
        <w:rPr>
          <w:rFonts w:ascii="Times New Roman" w:hAnsi="Times New Roman"/>
          <w:b/>
          <w:sz w:val="28"/>
        </w:rPr>
        <w:t xml:space="preserve"> «Поиск неисправностей»</w:t>
      </w:r>
    </w:p>
    <w:p w:rsidR="00715A61" w:rsidRDefault="00CB5958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7291705" cy="475932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705" cy="475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61" w:rsidRDefault="00715A61">
      <w:pPr>
        <w:spacing w:after="0"/>
        <w:ind w:firstLine="709"/>
        <w:jc w:val="center"/>
      </w:pPr>
    </w:p>
    <w:p w:rsidR="00715A61" w:rsidRDefault="00715A61">
      <w:pPr>
        <w:spacing w:after="160" w:line="264" w:lineRule="auto"/>
      </w:pPr>
    </w:p>
    <w:p w:rsidR="00715A61" w:rsidRDefault="00715A61">
      <w:pPr>
        <w:spacing w:after="160" w:line="264" w:lineRule="auto"/>
      </w:pPr>
    </w:p>
    <w:p w:rsidR="00715A61" w:rsidRDefault="001D0539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Модуль </w:t>
      </w:r>
      <w:r w:rsidR="00F06B76">
        <w:rPr>
          <w:rFonts w:ascii="Times New Roman" w:hAnsi="Times New Roman"/>
          <w:b/>
          <w:sz w:val="28"/>
        </w:rPr>
        <w:t>Г «</w:t>
      </w:r>
      <w:r>
        <w:rPr>
          <w:rFonts w:ascii="Times New Roman" w:hAnsi="Times New Roman"/>
          <w:b/>
          <w:sz w:val="28"/>
        </w:rPr>
        <w:t>Программирование «ПЛР»</w:t>
      </w:r>
      <w:r w:rsidR="00F06B76">
        <w:rPr>
          <w:rFonts w:ascii="Times New Roman" w:hAnsi="Times New Roman"/>
          <w:b/>
          <w:sz w:val="28"/>
        </w:rPr>
        <w:t>»</w:t>
      </w:r>
    </w:p>
    <w:p w:rsidR="00715A61" w:rsidRDefault="00A9652E">
      <w:pPr>
        <w:spacing w:after="160" w:line="264" w:lineRule="auto"/>
        <w:jc w:val="center"/>
      </w:pPr>
      <w:r>
        <w:rPr>
          <w:noProof/>
        </w:rPr>
        <w:drawing>
          <wp:inline distT="0" distB="0" distL="0" distR="0">
            <wp:extent cx="9245600" cy="400939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400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2C" w:rsidRDefault="00A4382C">
      <w:pPr>
        <w:spacing w:after="160" w:line="264" w:lineRule="auto"/>
        <w:jc w:val="center"/>
        <w:rPr>
          <w:rFonts w:ascii="Times New Roman" w:hAnsi="Times New Roman"/>
          <w:sz w:val="24"/>
        </w:rPr>
      </w:pPr>
    </w:p>
    <w:p w:rsidR="00A4382C" w:rsidRDefault="00A4382C">
      <w:pPr>
        <w:spacing w:after="160" w:line="264" w:lineRule="auto"/>
        <w:jc w:val="center"/>
        <w:rPr>
          <w:rFonts w:ascii="Times New Roman" w:hAnsi="Times New Roman"/>
          <w:sz w:val="24"/>
        </w:rPr>
      </w:pPr>
    </w:p>
    <w:p w:rsidR="00A4382C" w:rsidRDefault="00A4382C">
      <w:pPr>
        <w:spacing w:after="160" w:line="264" w:lineRule="auto"/>
        <w:jc w:val="center"/>
        <w:rPr>
          <w:rFonts w:ascii="Times New Roman" w:hAnsi="Times New Roman"/>
          <w:sz w:val="24"/>
        </w:rPr>
      </w:pPr>
    </w:p>
    <w:p w:rsidR="00A9652E" w:rsidRDefault="00A9652E">
      <w:pPr>
        <w:spacing w:after="160" w:line="264" w:lineRule="auto"/>
        <w:jc w:val="center"/>
        <w:rPr>
          <w:rFonts w:ascii="Times New Roman" w:hAnsi="Times New Roman"/>
          <w:sz w:val="24"/>
        </w:rPr>
      </w:pPr>
    </w:p>
    <w:p w:rsidR="00A4382C" w:rsidRDefault="00A4382C">
      <w:pPr>
        <w:spacing w:after="160" w:line="264" w:lineRule="auto"/>
        <w:jc w:val="center"/>
        <w:rPr>
          <w:rFonts w:ascii="Times New Roman" w:hAnsi="Times New Roman"/>
          <w:sz w:val="24"/>
        </w:rPr>
      </w:pPr>
    </w:p>
    <w:p w:rsidR="00715A61" w:rsidRDefault="00264CF0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Модуль</w:t>
      </w:r>
      <w:proofErr w:type="gramStart"/>
      <w:r>
        <w:rPr>
          <w:rFonts w:ascii="Times New Roman" w:hAnsi="Times New Roman"/>
          <w:b/>
          <w:sz w:val="28"/>
        </w:rPr>
        <w:t xml:space="preserve"> А</w:t>
      </w:r>
      <w:proofErr w:type="gramEnd"/>
      <w:r>
        <w:rPr>
          <w:rFonts w:ascii="Times New Roman" w:hAnsi="Times New Roman"/>
          <w:b/>
          <w:sz w:val="28"/>
        </w:rPr>
        <w:t xml:space="preserve"> «М</w:t>
      </w:r>
      <w:r w:rsidR="00D53EA4">
        <w:rPr>
          <w:rFonts w:ascii="Times New Roman" w:hAnsi="Times New Roman"/>
          <w:b/>
          <w:sz w:val="28"/>
        </w:rPr>
        <w:t xml:space="preserve">онтаж </w:t>
      </w:r>
      <w:r>
        <w:rPr>
          <w:rFonts w:ascii="Times New Roman" w:hAnsi="Times New Roman"/>
          <w:b/>
          <w:sz w:val="28"/>
        </w:rPr>
        <w:t>электрооборудования»</w:t>
      </w:r>
    </w:p>
    <w:p w:rsidR="00264CF0" w:rsidRDefault="00264CF0">
      <w:pPr>
        <w:spacing w:after="160" w:line="264" w:lineRule="auto"/>
        <w:jc w:val="center"/>
      </w:pPr>
      <w:r>
        <w:rPr>
          <w:rFonts w:ascii="Times New Roman" w:hAnsi="Times New Roman"/>
          <w:b/>
          <w:sz w:val="28"/>
        </w:rPr>
        <w:t>Модуль</w:t>
      </w:r>
      <w:proofErr w:type="gramStart"/>
      <w:r>
        <w:rPr>
          <w:rFonts w:ascii="Times New Roman" w:hAnsi="Times New Roman"/>
          <w:b/>
          <w:sz w:val="28"/>
        </w:rPr>
        <w:t xml:space="preserve"> Б</w:t>
      </w:r>
      <w:proofErr w:type="gramEnd"/>
      <w:r>
        <w:rPr>
          <w:rFonts w:ascii="Times New Roman" w:hAnsi="Times New Roman"/>
          <w:b/>
          <w:sz w:val="28"/>
        </w:rPr>
        <w:t xml:space="preserve"> «Пусконаладочные работы»</w:t>
      </w:r>
    </w:p>
    <w:p w:rsidR="00715A61" w:rsidRDefault="00A9652E">
      <w:pPr>
        <w:spacing w:after="160" w:line="264" w:lineRule="auto"/>
        <w:jc w:val="center"/>
      </w:pPr>
      <w:r>
        <w:rPr>
          <w:noProof/>
        </w:rPr>
        <w:drawing>
          <wp:inline distT="0" distB="0" distL="0" distR="0">
            <wp:extent cx="9245600" cy="539242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539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CF0" w:rsidRDefault="00264CF0" w:rsidP="00264CF0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Модуль</w:t>
      </w:r>
      <w:proofErr w:type="gramStart"/>
      <w:r>
        <w:rPr>
          <w:rFonts w:ascii="Times New Roman" w:hAnsi="Times New Roman"/>
          <w:b/>
          <w:sz w:val="28"/>
        </w:rPr>
        <w:t xml:space="preserve"> А</w:t>
      </w:r>
      <w:proofErr w:type="gramEnd"/>
      <w:r>
        <w:rPr>
          <w:rFonts w:ascii="Times New Roman" w:hAnsi="Times New Roman"/>
          <w:b/>
          <w:sz w:val="28"/>
        </w:rPr>
        <w:t xml:space="preserve"> «Монтаж электрооборудования»</w:t>
      </w:r>
    </w:p>
    <w:p w:rsidR="00264CF0" w:rsidRDefault="00264CF0" w:rsidP="00264CF0">
      <w:pPr>
        <w:spacing w:after="160" w:line="264" w:lineRule="auto"/>
        <w:jc w:val="center"/>
      </w:pPr>
      <w:r>
        <w:rPr>
          <w:rFonts w:ascii="Times New Roman" w:hAnsi="Times New Roman"/>
          <w:b/>
          <w:sz w:val="28"/>
        </w:rPr>
        <w:t>Модуль</w:t>
      </w:r>
      <w:proofErr w:type="gramStart"/>
      <w:r>
        <w:rPr>
          <w:rFonts w:ascii="Times New Roman" w:hAnsi="Times New Roman"/>
          <w:b/>
          <w:sz w:val="28"/>
        </w:rPr>
        <w:t xml:space="preserve"> Б</w:t>
      </w:r>
      <w:proofErr w:type="gramEnd"/>
      <w:r>
        <w:rPr>
          <w:rFonts w:ascii="Times New Roman" w:hAnsi="Times New Roman"/>
          <w:b/>
          <w:sz w:val="28"/>
        </w:rPr>
        <w:t xml:space="preserve"> «Пусконаладочные работы»</w:t>
      </w:r>
    </w:p>
    <w:p w:rsidR="00A4382C" w:rsidRDefault="00A4382C" w:rsidP="00264CF0">
      <w:pPr>
        <w:spacing w:after="0" w:line="240" w:lineRule="auto"/>
        <w:rPr>
          <w:rFonts w:ascii="Times New Roman" w:hAnsi="Times New Roman"/>
          <w:sz w:val="24"/>
        </w:rPr>
      </w:pPr>
    </w:p>
    <w:p w:rsidR="00A9652E" w:rsidRPr="00264CF0" w:rsidRDefault="00A4382C" w:rsidP="00264CF0">
      <w:pPr>
        <w:spacing w:after="0" w:line="240" w:lineRule="auto"/>
        <w:ind w:left="11766"/>
      </w:pPr>
      <w:r>
        <w:rPr>
          <w:rFonts w:ascii="Times New Roman" w:hAnsi="Times New Roman"/>
          <w:sz w:val="24"/>
        </w:rPr>
        <w:t xml:space="preserve"> </w:t>
      </w:r>
    </w:p>
    <w:p w:rsidR="00715A61" w:rsidRDefault="00FF1779">
      <w:pPr>
        <w:spacing w:after="160" w:line="26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9245600" cy="484568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484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61" w:rsidRDefault="00715A61">
      <w:pPr>
        <w:spacing w:after="0"/>
        <w:ind w:firstLine="709"/>
        <w:jc w:val="center"/>
      </w:pPr>
    </w:p>
    <w:p w:rsidR="00715A61" w:rsidRDefault="00715A61">
      <w:pPr>
        <w:spacing w:after="0"/>
        <w:ind w:firstLine="709"/>
        <w:jc w:val="center"/>
      </w:pPr>
    </w:p>
    <w:p w:rsidR="00A4382C" w:rsidRDefault="00264CF0" w:rsidP="00264CF0">
      <w:pPr>
        <w:spacing w:after="0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</w:t>
      </w:r>
      <w:r w:rsidR="00FF1779">
        <w:rPr>
          <w:rFonts w:ascii="Times New Roman" w:hAnsi="Times New Roman"/>
          <w:b/>
          <w:sz w:val="28"/>
        </w:rPr>
        <w:t>Комнат</w:t>
      </w:r>
      <w:r>
        <w:rPr>
          <w:rFonts w:ascii="Times New Roman" w:hAnsi="Times New Roman"/>
          <w:b/>
          <w:sz w:val="28"/>
        </w:rPr>
        <w:t>а</w:t>
      </w:r>
      <w:r w:rsidR="00FF1779">
        <w:rPr>
          <w:rFonts w:ascii="Times New Roman" w:hAnsi="Times New Roman"/>
          <w:b/>
          <w:sz w:val="28"/>
        </w:rPr>
        <w:t xml:space="preserve"> экспертов</w:t>
      </w:r>
      <w:r w:rsidR="00FF1779">
        <w:rPr>
          <w:rFonts w:ascii="Times New Roman" w:hAnsi="Times New Roman"/>
          <w:b/>
          <w:noProof/>
          <w:sz w:val="28"/>
        </w:rPr>
        <w:t xml:space="preserve"> </w:t>
      </w:r>
      <w:r>
        <w:rPr>
          <w:rFonts w:ascii="Times New Roman" w:hAnsi="Times New Roman"/>
          <w:b/>
          <w:noProof/>
          <w:sz w:val="28"/>
        </w:rPr>
        <w:t xml:space="preserve">                            Комната главного эксперта</w:t>
      </w:r>
      <w:r w:rsidR="00FF1779"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8842507" cy="5375653"/>
            <wp:effectExtent l="1905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2661" cy="537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61" w:rsidRDefault="00264CF0" w:rsidP="00264CF0">
      <w:pPr>
        <w:spacing w:after="0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                                                     Общая зона                            К</w:t>
      </w:r>
      <w:r w:rsidR="00D53EA4">
        <w:rPr>
          <w:rFonts w:ascii="Times New Roman" w:hAnsi="Times New Roman"/>
          <w:b/>
          <w:sz w:val="28"/>
        </w:rPr>
        <w:t>омната участников</w:t>
      </w:r>
    </w:p>
    <w:p w:rsidR="00FF1779" w:rsidRDefault="00FF1779">
      <w:pPr>
        <w:spacing w:after="0"/>
        <w:ind w:firstLine="709"/>
        <w:jc w:val="center"/>
      </w:pPr>
    </w:p>
    <w:p w:rsidR="00715A61" w:rsidRDefault="00FF1779">
      <w:pPr>
        <w:spacing w:after="0"/>
        <w:ind w:firstLine="709"/>
        <w:jc w:val="center"/>
      </w:pPr>
      <w:r>
        <w:rPr>
          <w:noProof/>
        </w:rPr>
        <w:drawing>
          <wp:inline distT="0" distB="0" distL="0" distR="0">
            <wp:extent cx="7213600" cy="5337810"/>
            <wp:effectExtent l="19050" t="0" r="635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0" cy="533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5A61" w:rsidSect="00715A61">
      <w:pgSz w:w="16838" w:h="11906" w:orient="landscape"/>
      <w:pgMar w:top="1418" w:right="1134" w:bottom="851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715A61"/>
    <w:rsid w:val="001D0539"/>
    <w:rsid w:val="001F26B1"/>
    <w:rsid w:val="00264CF0"/>
    <w:rsid w:val="00356E91"/>
    <w:rsid w:val="006E289C"/>
    <w:rsid w:val="006F1D3F"/>
    <w:rsid w:val="00715A61"/>
    <w:rsid w:val="00A4382C"/>
    <w:rsid w:val="00A9652E"/>
    <w:rsid w:val="00B53881"/>
    <w:rsid w:val="00B75FB1"/>
    <w:rsid w:val="00CB5958"/>
    <w:rsid w:val="00D53EA4"/>
    <w:rsid w:val="00D63107"/>
    <w:rsid w:val="00F06B76"/>
    <w:rsid w:val="00FF1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15A61"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rsid w:val="00715A6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15A6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15A6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15A6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15A6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15A61"/>
  </w:style>
  <w:style w:type="paragraph" w:styleId="a3">
    <w:name w:val="footer"/>
    <w:basedOn w:val="a"/>
    <w:link w:val="a4"/>
    <w:rsid w:val="0071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sid w:val="00715A61"/>
  </w:style>
  <w:style w:type="paragraph" w:styleId="21">
    <w:name w:val="toc 2"/>
    <w:next w:val="a"/>
    <w:link w:val="22"/>
    <w:uiPriority w:val="39"/>
    <w:rsid w:val="00715A6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15A6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15A6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15A61"/>
    <w:rPr>
      <w:rFonts w:ascii="XO Thames" w:hAnsi="XO Thames"/>
      <w:sz w:val="28"/>
    </w:rPr>
  </w:style>
  <w:style w:type="paragraph" w:styleId="a5">
    <w:name w:val="annotation text"/>
    <w:basedOn w:val="a"/>
    <w:link w:val="a6"/>
    <w:rsid w:val="00715A61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715A61"/>
    <w:rPr>
      <w:sz w:val="20"/>
    </w:rPr>
  </w:style>
  <w:style w:type="paragraph" w:styleId="6">
    <w:name w:val="toc 6"/>
    <w:next w:val="a"/>
    <w:link w:val="60"/>
    <w:uiPriority w:val="39"/>
    <w:rsid w:val="00715A6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15A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15A6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15A61"/>
    <w:rPr>
      <w:rFonts w:ascii="XO Thames" w:hAnsi="XO Thames"/>
      <w:sz w:val="28"/>
    </w:rPr>
  </w:style>
  <w:style w:type="paragraph" w:customStyle="1" w:styleId="Endnote">
    <w:name w:val="Endnote"/>
    <w:link w:val="Endnote0"/>
    <w:rsid w:val="00715A61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15A61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15A61"/>
    <w:rPr>
      <w:rFonts w:ascii="XO Thames" w:hAnsi="XO Thames"/>
      <w:b/>
      <w:sz w:val="26"/>
    </w:rPr>
  </w:style>
  <w:style w:type="paragraph" w:styleId="a7">
    <w:name w:val="header"/>
    <w:basedOn w:val="a"/>
    <w:link w:val="a8"/>
    <w:rsid w:val="0071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sid w:val="00715A61"/>
  </w:style>
  <w:style w:type="paragraph" w:styleId="31">
    <w:name w:val="toc 3"/>
    <w:next w:val="a"/>
    <w:link w:val="32"/>
    <w:uiPriority w:val="39"/>
    <w:rsid w:val="00715A6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15A6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15A61"/>
    <w:rPr>
      <w:rFonts w:ascii="XO Thames" w:hAnsi="XO Thames"/>
      <w:b/>
      <w:sz w:val="22"/>
    </w:rPr>
  </w:style>
  <w:style w:type="paragraph" w:styleId="a9">
    <w:name w:val="annotation subject"/>
    <w:basedOn w:val="a5"/>
    <w:next w:val="a5"/>
    <w:link w:val="aa"/>
    <w:rsid w:val="00715A61"/>
    <w:rPr>
      <w:b/>
    </w:rPr>
  </w:style>
  <w:style w:type="character" w:customStyle="1" w:styleId="aa">
    <w:name w:val="Тема примечания Знак"/>
    <w:basedOn w:val="a6"/>
    <w:link w:val="a9"/>
    <w:rsid w:val="00715A61"/>
    <w:rPr>
      <w:b/>
    </w:rPr>
  </w:style>
  <w:style w:type="character" w:customStyle="1" w:styleId="11">
    <w:name w:val="Заголовок 1 Знак"/>
    <w:link w:val="10"/>
    <w:rsid w:val="00715A61"/>
    <w:rPr>
      <w:rFonts w:ascii="XO Thames" w:hAnsi="XO Thames"/>
      <w:b/>
      <w:sz w:val="32"/>
    </w:rPr>
  </w:style>
  <w:style w:type="paragraph" w:customStyle="1" w:styleId="12">
    <w:name w:val="Гиперссылка1"/>
    <w:link w:val="ab"/>
    <w:rsid w:val="00715A61"/>
    <w:rPr>
      <w:color w:val="0000FF"/>
      <w:u w:val="single"/>
    </w:rPr>
  </w:style>
  <w:style w:type="character" w:styleId="ab">
    <w:name w:val="Hyperlink"/>
    <w:link w:val="12"/>
    <w:rsid w:val="00715A61"/>
    <w:rPr>
      <w:color w:val="0000FF"/>
      <w:u w:val="single"/>
    </w:rPr>
  </w:style>
  <w:style w:type="paragraph" w:customStyle="1" w:styleId="Footnote">
    <w:name w:val="Footnote"/>
    <w:link w:val="Footnote0"/>
    <w:rsid w:val="00715A61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15A61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15A61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15A6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15A61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15A61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15A6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15A6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15A6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15A6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15A6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15A6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rsid w:val="00715A61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715A61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715A6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715A6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15A61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15A61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  <w:rsid w:val="00715A61"/>
  </w:style>
  <w:style w:type="paragraph" w:customStyle="1" w:styleId="16">
    <w:name w:val="Знак примечания1"/>
    <w:basedOn w:val="15"/>
    <w:link w:val="af0"/>
    <w:rsid w:val="00715A61"/>
    <w:rPr>
      <w:sz w:val="16"/>
    </w:rPr>
  </w:style>
  <w:style w:type="character" w:styleId="af0">
    <w:name w:val="annotation reference"/>
    <w:basedOn w:val="a0"/>
    <w:link w:val="16"/>
    <w:rsid w:val="00715A61"/>
    <w:rPr>
      <w:sz w:val="16"/>
    </w:rPr>
  </w:style>
  <w:style w:type="table" w:styleId="af1">
    <w:name w:val="Table Grid"/>
    <w:basedOn w:val="a1"/>
    <w:rsid w:val="00715A61"/>
    <w:pPr>
      <w:widowControl w:val="0"/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53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53EA4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2025-02-11T07:51:00Z</dcterms:created>
  <dcterms:modified xsi:type="dcterms:W3CDTF">2025-02-18T07:47:00Z</dcterms:modified>
</cp:coreProperties>
</file>